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关于开展</w:t>
      </w:r>
      <w:r>
        <w:rPr>
          <w:rFonts w:hint="eastAsia" w:ascii="方正小标宋简体" w:hAnsi="方正小标宋简体" w:eastAsia="方正小标宋简体" w:cs="方正小标宋简体"/>
          <w:sz w:val="44"/>
          <w:szCs w:val="44"/>
          <w:lang w:val="en-US" w:eastAsia="zh-CN"/>
        </w:rPr>
        <w:t>2024年</w:t>
      </w:r>
      <w:r>
        <w:rPr>
          <w:rFonts w:hint="eastAsia" w:ascii="方正小标宋简体" w:hAnsi="方正小标宋简体" w:eastAsia="方正小标宋简体" w:cs="方正小标宋简体"/>
          <w:sz w:val="44"/>
          <w:szCs w:val="44"/>
          <w:lang w:eastAsia="zh-CN"/>
        </w:rPr>
        <w:t>“千名英才”选聘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市财政保障中心技术服务岗位初试面谈的通知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val="0"/>
        <w:snapToGrid w:val="0"/>
        <w:spacing w:line="640" w:lineRule="exac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各位考生：</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w:t>
      </w:r>
      <w:r>
        <w:rPr>
          <w:rFonts w:hint="eastAsia" w:ascii="仿宋_GB2312" w:hAnsi="仿宋_GB2312" w:eastAsia="仿宋_GB2312" w:cs="仿宋_GB2312"/>
          <w:lang w:val="en-US" w:eastAsia="zh-CN"/>
        </w:rPr>
        <w:t>2024年东营市市属事业单位“千名英才”选聘公告</w:t>
      </w:r>
      <w:r>
        <w:rPr>
          <w:rFonts w:hint="eastAsia" w:ascii="仿宋_GB2312" w:hAnsi="仿宋_GB2312" w:eastAsia="仿宋_GB2312" w:cs="仿宋_GB2312"/>
          <w:lang w:eastAsia="zh-CN"/>
        </w:rPr>
        <w:t>》和有关通知要求，现就开展市财政保障中心技术服务岗位初试工作通知如下。</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一、初试范围</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报考东营市财政保障中心技术服务岗位且通过东营市人事考试信息网网上报名资格初审的考生。</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二、初试时间</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2024年3月16日上午7:30开始集合签到，8:00以后不得入场，8:30正式开始。</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三、初试地点</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集合地点在东营市财政局（东营市府前大街122号）二楼西会议室。</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四、其他事项</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1、本次初试以面谈方式进行，选取10人进入复试环节，初试成绩不计入考核评价成绩。</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2、因个人原因不能参加初试人员，下载填写《2024年度千名英才选聘考核评价自愿放弃声明》并向市财政局报备。</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其他未尽事宜另行通知。</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咨询电话：0546-8331697</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联 系 人：张政磊，18554695896</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val="0"/>
        <w:overflowPunct/>
        <w:topLinePunct w:val="0"/>
        <w:autoSpaceDE/>
        <w:autoSpaceDN/>
        <w:bidi w:val="0"/>
        <w:adjustRightInd w:val="0"/>
        <w:snapToGrid w:val="0"/>
        <w:spacing w:line="600" w:lineRule="exact"/>
        <w:ind w:firstLine="640" w:firstLineChars="200"/>
        <w:jc w:val="righ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东营市财政局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right"/>
        <w:textAlignment w:val="auto"/>
        <w:rPr>
          <w:rFonts w:hint="eastAsia"/>
          <w:lang w:val="en-US" w:eastAsia="zh-CN"/>
        </w:rPr>
      </w:pPr>
      <w:r>
        <w:rPr>
          <w:rFonts w:hint="eastAsia" w:ascii="仿宋_GB2312" w:hAnsi="仿宋_GB2312" w:eastAsia="仿宋_GB2312" w:cs="仿宋_GB2312"/>
          <w:lang w:val="en-US" w:eastAsia="zh-CN"/>
        </w:rPr>
        <w:t>2024年3月12日</w:t>
      </w:r>
    </w:p>
    <w:sectPr>
      <w:pgSz w:w="11906" w:h="16838"/>
      <w:pgMar w:top="2154" w:right="1474" w:bottom="192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A62BF"/>
    <w:rsid w:val="052565E5"/>
    <w:rsid w:val="093456A9"/>
    <w:rsid w:val="0CB35DFB"/>
    <w:rsid w:val="16752B8D"/>
    <w:rsid w:val="2880095B"/>
    <w:rsid w:val="29E8524E"/>
    <w:rsid w:val="31C57F84"/>
    <w:rsid w:val="320662D0"/>
    <w:rsid w:val="40531CB8"/>
    <w:rsid w:val="44BD2B3B"/>
    <w:rsid w:val="470C1C58"/>
    <w:rsid w:val="57C43002"/>
    <w:rsid w:val="5B8E237B"/>
    <w:rsid w:val="5FED6A4A"/>
    <w:rsid w:val="621F6536"/>
    <w:rsid w:val="6BF413BB"/>
    <w:rsid w:val="73976E6B"/>
    <w:rsid w:val="77201C45"/>
    <w:rsid w:val="790F4D6F"/>
    <w:rsid w:val="7B116C9C"/>
    <w:rsid w:val="7E812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2024-03-11T07:05:37Z</cp:lastPrinted>
  <dcterms:modified xsi:type="dcterms:W3CDTF">2024-03-12T00:14:33Z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