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一、考生携带身份证参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加初试。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二、考生须于</w:t>
      </w:r>
      <w:r>
        <w:rPr>
          <w:rFonts w:hint="eastAsia" w:ascii="仿宋_GB2312" w:hAnsi="仿宋_GB2312" w:eastAsia="仿宋_GB2312" w:cs="仿宋_GB2312"/>
          <w:lang w:val="en-US" w:eastAsia="zh-CN"/>
        </w:rPr>
        <w:t>16日上午8:00前到达市财政局2楼西会议室进行签到，迟到不得入场，取消初试资格。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三、考生不得携带任何通讯工具进入考场。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四、考生报到后在侯考室抽签确定面试序号。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五、考生按面试序号依次进入准备室进行读题准备，时间为五分钟。准备室所列提纲可带入面试室，面试完成后，提纲不得带出面试室。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六、准备完毕后，考生进入面试室面试，答题时间五分钟，个人物品放面试室门口。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七、面试完毕后，考生即可携带个人物品离开考点。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八、进入复试名单在市财政局官网予以公示。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九、考生要自觉遵守面试纪律。在面试过程中严禁透露姓名、毕业院校、籍贯、工作单位等个人信息，违者取消初试资格。在侯考室等候时，服从管理，不得喧哗。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hint="eastAsia"/>
          <w:lang w:eastAsia="zh-CN"/>
        </w:rPr>
      </w:pPr>
    </w:p>
    <w:sectPr>
      <w:pgSz w:w="11906" w:h="16838"/>
      <w:pgMar w:top="2154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412C0"/>
    <w:rsid w:val="052565E5"/>
    <w:rsid w:val="09B330CC"/>
    <w:rsid w:val="182A1EB3"/>
    <w:rsid w:val="1C74380B"/>
    <w:rsid w:val="29E8524E"/>
    <w:rsid w:val="3A4412C0"/>
    <w:rsid w:val="3CAB0269"/>
    <w:rsid w:val="53820D44"/>
    <w:rsid w:val="5B8E237B"/>
    <w:rsid w:val="620668F1"/>
    <w:rsid w:val="621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2023-05-26T02:12:00Z</dcterms:created>
  <dc:creator>Administrator</dc:creator>
  <cp:lastModifiedBy>Administrator</cp:lastModifiedBy>
  <cp:lastPrinted>2024-03-11T07:03:00Z</cp:lastPrinted>
  <dcterms:modified xsi:type="dcterms:W3CDTF">2024-03-12T00:32:26Z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